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EC3" w:rsidRDefault="00105EC3" w:rsidP="00105EC3">
      <w:pPr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  <w:bookmarkStart w:id="0" w:name="_GoBack"/>
      <w:bookmarkEnd w:id="0"/>
    </w:p>
    <w:p w:rsidR="00105EC3" w:rsidRDefault="00105EC3" w:rsidP="00105EC3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ПРАВИТЕЛЬСТВО РОСТОВСКОЙ ОБЛАСТИ</w:t>
      </w: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ПОСТАНОВЛЕНИЕ</w:t>
      </w: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24 ноября 2011 г. N 166</w:t>
      </w: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 УТВЕРЖДЕНИИ ПОЛОЖЕНИЯ О МИНИСТЕРСТВЕ</w:t>
      </w: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ЭКОНОМИЧЕСКОГО РАЗВИТИЯ РОСТОВСКОЙ ОБЛАСТИ</w:t>
      </w: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 xml:space="preserve">(в ред. </w:t>
      </w:r>
      <w:hyperlink r:id="rId5" w:history="1">
        <w:r>
          <w:rPr>
            <w:b/>
            <w:bCs/>
            <w:color w:val="0000FF"/>
            <w:sz w:val="24"/>
            <w:szCs w:val="24"/>
          </w:rPr>
          <w:t>постановления</w:t>
        </w:r>
      </w:hyperlink>
      <w:r>
        <w:rPr>
          <w:b/>
          <w:bCs/>
          <w:sz w:val="24"/>
          <w:szCs w:val="24"/>
        </w:rPr>
        <w:t xml:space="preserve"> Правительства РО</w:t>
      </w:r>
      <w:proofErr w:type="gramEnd"/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13.11.2012 N 994)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целях приведения правовых актов Ростовской области в соответствие с областным законодательством Правительство Ростовской области постановляет: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Утвердить </w:t>
      </w:r>
      <w:hyperlink w:anchor="Par35" w:history="1">
        <w:r>
          <w:rPr>
            <w:b/>
            <w:bCs/>
            <w:color w:val="0000FF"/>
            <w:sz w:val="24"/>
            <w:szCs w:val="24"/>
          </w:rPr>
          <w:t>Положение</w:t>
        </w:r>
      </w:hyperlink>
      <w:r>
        <w:rPr>
          <w:b/>
          <w:bCs/>
          <w:sz w:val="24"/>
          <w:szCs w:val="24"/>
        </w:rPr>
        <w:t xml:space="preserve"> о министерстве экономического развития Ростовской области согласно приложению к настоящему постановлению.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Признать утратившим силу </w:t>
      </w:r>
      <w:hyperlink r:id="rId6" w:history="1">
        <w:r>
          <w:rPr>
            <w:b/>
            <w:bCs/>
            <w:color w:val="0000FF"/>
            <w:sz w:val="24"/>
            <w:szCs w:val="24"/>
          </w:rPr>
          <w:t>постановление</w:t>
        </w:r>
      </w:hyperlink>
      <w:r>
        <w:rPr>
          <w:b/>
          <w:bCs/>
          <w:sz w:val="24"/>
          <w:szCs w:val="24"/>
        </w:rPr>
        <w:t xml:space="preserve"> Администрации Ростовской области от 25.11.2010 N 317 "Об утверждении Положения о министерстве экономического развития Ростовской области".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Постановление вступает в силу со дня его официального опубликования.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4. </w:t>
      </w:r>
      <w:proofErr w:type="gramStart"/>
      <w:r>
        <w:rPr>
          <w:b/>
          <w:bCs/>
          <w:sz w:val="24"/>
          <w:szCs w:val="24"/>
        </w:rPr>
        <w:t>Контроль за</w:t>
      </w:r>
      <w:proofErr w:type="gramEnd"/>
      <w:r>
        <w:rPr>
          <w:b/>
          <w:bCs/>
          <w:sz w:val="24"/>
          <w:szCs w:val="24"/>
        </w:rPr>
        <w:t xml:space="preserve"> выполнением постановления возложить на министра экономического развития Ростовской области Бартеньева В.П.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Губернатор</w:t>
      </w:r>
    </w:p>
    <w:p w:rsidR="00105EC3" w:rsidRDefault="00105EC3" w:rsidP="00105EC3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Ростовской области</w:t>
      </w:r>
    </w:p>
    <w:p w:rsidR="00105EC3" w:rsidRDefault="00105EC3" w:rsidP="00105EC3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В.Ю.</w:t>
      </w:r>
      <w:proofErr w:type="gramStart"/>
      <w:r>
        <w:rPr>
          <w:b/>
          <w:bCs/>
          <w:sz w:val="24"/>
          <w:szCs w:val="24"/>
        </w:rPr>
        <w:t>ГОЛУБЕВ</w:t>
      </w:r>
      <w:proofErr w:type="gramEnd"/>
    </w:p>
    <w:p w:rsidR="00105EC3" w:rsidRDefault="00105EC3" w:rsidP="00105EC3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Постановление вносит</w:t>
      </w:r>
    </w:p>
    <w:p w:rsidR="00105EC3" w:rsidRDefault="00105EC3" w:rsidP="00105EC3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министерство </w:t>
      </w:r>
      <w:proofErr w:type="gramStart"/>
      <w:r>
        <w:rPr>
          <w:b/>
          <w:bCs/>
          <w:sz w:val="24"/>
          <w:szCs w:val="24"/>
        </w:rPr>
        <w:t>экономического</w:t>
      </w:r>
      <w:proofErr w:type="gramEnd"/>
    </w:p>
    <w:p w:rsidR="00105EC3" w:rsidRDefault="00105EC3" w:rsidP="00105EC3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развития Ростовской области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jc w:val="right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</w:t>
      </w:r>
    </w:p>
    <w:p w:rsidR="00105EC3" w:rsidRDefault="00105EC3" w:rsidP="00105EC3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 постановлению</w:t>
      </w:r>
    </w:p>
    <w:p w:rsidR="00105EC3" w:rsidRDefault="00105EC3" w:rsidP="00105EC3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Правительства</w:t>
      </w:r>
    </w:p>
    <w:p w:rsidR="00105EC3" w:rsidRDefault="00105EC3" w:rsidP="00105EC3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Ростовской области</w:t>
      </w:r>
    </w:p>
    <w:p w:rsidR="00105EC3" w:rsidRDefault="00105EC3" w:rsidP="00105EC3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24.11.2011 N 166</w:t>
      </w: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1" w:name="Par35"/>
      <w:bookmarkEnd w:id="1"/>
      <w:r>
        <w:rPr>
          <w:b/>
          <w:bCs/>
          <w:sz w:val="24"/>
          <w:szCs w:val="24"/>
        </w:rPr>
        <w:t>ПОЛОЖЕНИЕ</w:t>
      </w: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МИНИСТЕРСТВЕ ЭКОНОМИЧЕСКОГО РАЗВИТИЯ РОСТОВСКОЙ ОБЛАСТИ</w:t>
      </w: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 xml:space="preserve">(в ред. </w:t>
      </w:r>
      <w:hyperlink r:id="rId7" w:history="1">
        <w:r>
          <w:rPr>
            <w:b/>
            <w:bCs/>
            <w:color w:val="0000FF"/>
            <w:sz w:val="24"/>
            <w:szCs w:val="24"/>
          </w:rPr>
          <w:t>постановления</w:t>
        </w:r>
      </w:hyperlink>
      <w:r>
        <w:rPr>
          <w:b/>
          <w:bCs/>
          <w:sz w:val="24"/>
          <w:szCs w:val="24"/>
        </w:rPr>
        <w:t xml:space="preserve"> Правительства РО</w:t>
      </w:r>
      <w:proofErr w:type="gramEnd"/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13.11.2012 N 994)</w:t>
      </w:r>
    </w:p>
    <w:p w:rsidR="00105EC3" w:rsidRDefault="00105EC3" w:rsidP="00105EC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I. Общие положения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1.1. </w:t>
      </w:r>
      <w:proofErr w:type="gramStart"/>
      <w:r>
        <w:rPr>
          <w:b/>
          <w:bCs/>
          <w:sz w:val="24"/>
          <w:szCs w:val="24"/>
        </w:rPr>
        <w:t>Министерство экономического развития Ростовской области (далее - министерство) является областным органом исполнительной власти, осуществляющим функции в сфере анализа и прогнозирования социально-экономического развития Ростовской области, анализа эффективности и результативности деятельности органов исполнительной власти области, межрегионального и международного сотрудничества, внешнеэкономической деятельности, экономического развития муниципальных образований, размещения заказов на поставки товаров, выполнение работ, оказание услуг для государственных нужд.</w:t>
      </w:r>
      <w:proofErr w:type="gramEnd"/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1.2. Министерство в пределах своих полномочий осуществляет координацию деятельности органов исполнительной власти Ростовской области и органов местного самоуправления.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1.3. Министерство в своей деятельности руководствуется </w:t>
      </w:r>
      <w:hyperlink r:id="rId8" w:history="1">
        <w:r>
          <w:rPr>
            <w:b/>
            <w:bCs/>
            <w:color w:val="0000FF"/>
            <w:sz w:val="24"/>
            <w:szCs w:val="24"/>
          </w:rPr>
          <w:t>Конституцией</w:t>
        </w:r>
      </w:hyperlink>
      <w:r>
        <w:rPr>
          <w:b/>
          <w:bCs/>
          <w:sz w:val="24"/>
          <w:szCs w:val="24"/>
        </w:rPr>
        <w:t xml:space="preserve"> Российской Федерации, федеральными законами, иными нормативными правовыми актами Российской Федерации, </w:t>
      </w:r>
      <w:hyperlink r:id="rId9" w:history="1">
        <w:r>
          <w:rPr>
            <w:b/>
            <w:bCs/>
            <w:color w:val="0000FF"/>
            <w:sz w:val="24"/>
            <w:szCs w:val="24"/>
          </w:rPr>
          <w:t>Уставом</w:t>
        </w:r>
      </w:hyperlink>
      <w:r>
        <w:rPr>
          <w:b/>
          <w:bCs/>
          <w:sz w:val="24"/>
          <w:szCs w:val="24"/>
        </w:rPr>
        <w:t xml:space="preserve"> Ростовской области, областными законами и иными нормативными правовыми актами Ростовской области, настоящим Положением.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Деятельность министерства курирует Вице-губернатор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1.4. Министерство осуществляет свою деятельность во взаимодействии с федеральными органами исполнительной власти, органами государственной власти Ростовской области, органами местного самоуправления, иными организациями и гражданами.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1.5. В ведении министерства находятся: департамент инвестиций и предпринимательства Ростовской области, департамент потребительского рынка Ростовской области, государственное автономное учреждение Ростовской области "Региональный информационно-аналитический центр".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1.6. В министерстве образуется коллегия. Коллегия рассматривает основные вопросы экономической политики, а также наиболее важные вопросы деятельности министерства. Положение о коллегии и ее персональный состав утверждаются правовым актом министерства.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1.7. Министерство обладает правами юридического лица, имеет самостоятельный баланс, круглую печать с изображением Герба Ростовской области и своим наименованием, необходимые штампы и бланки.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1.8. Имущество министерства </w:t>
      </w:r>
      <w:proofErr w:type="gramStart"/>
      <w:r>
        <w:rPr>
          <w:b/>
          <w:bCs/>
          <w:sz w:val="24"/>
          <w:szCs w:val="24"/>
        </w:rPr>
        <w:t>принадлежит ему на праве оперативного управления и является</w:t>
      </w:r>
      <w:proofErr w:type="gramEnd"/>
      <w:r>
        <w:rPr>
          <w:b/>
          <w:bCs/>
          <w:sz w:val="24"/>
          <w:szCs w:val="24"/>
        </w:rPr>
        <w:t xml:space="preserve"> государственной собственностью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1.9. Министерство владеет, </w:t>
      </w:r>
      <w:proofErr w:type="gramStart"/>
      <w:r>
        <w:rPr>
          <w:b/>
          <w:bCs/>
          <w:sz w:val="24"/>
          <w:szCs w:val="24"/>
        </w:rPr>
        <w:t>пользуется и распоряжается</w:t>
      </w:r>
      <w:proofErr w:type="gramEnd"/>
      <w:r>
        <w:rPr>
          <w:b/>
          <w:bCs/>
          <w:sz w:val="24"/>
          <w:szCs w:val="24"/>
        </w:rPr>
        <w:t xml:space="preserve"> имуществом, принадлежащим ему на праве оперативного управления, в соответствии с его назначением, законодательством Российской Федерации, Ростовской области и настоящим Положением.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Министерство обязано обеспечивать сохранность, эффективное и целевое использование имущества, принадлежащего ему на праве оперативного управления.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Министерство осуществляет списание недвижимых основных сре</w:t>
      </w:r>
      <w:proofErr w:type="gramStart"/>
      <w:r>
        <w:rPr>
          <w:b/>
          <w:bCs/>
          <w:sz w:val="24"/>
          <w:szCs w:val="24"/>
        </w:rPr>
        <w:t>дств в п</w:t>
      </w:r>
      <w:proofErr w:type="gramEnd"/>
      <w:r>
        <w:rPr>
          <w:b/>
          <w:bCs/>
          <w:sz w:val="24"/>
          <w:szCs w:val="24"/>
        </w:rPr>
        <w:t xml:space="preserve">орядке, установленном законодательством, по согласованию с Вице-губернатором Ростовской области и министерством имущественных и земельных отношений, финансового оздоровления предприятий, организаций Ростовской области (далее - </w:t>
      </w:r>
      <w:proofErr w:type="spellStart"/>
      <w:r>
        <w:rPr>
          <w:b/>
          <w:bCs/>
          <w:sz w:val="24"/>
          <w:szCs w:val="24"/>
        </w:rPr>
        <w:t>минимущество</w:t>
      </w:r>
      <w:proofErr w:type="spellEnd"/>
      <w:r>
        <w:rPr>
          <w:b/>
          <w:bCs/>
          <w:sz w:val="24"/>
          <w:szCs w:val="24"/>
        </w:rPr>
        <w:t xml:space="preserve"> области).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Министерство осуществляет списание движимого имущества в порядке, установленном законодательством, по согласованию с Вице-губернатором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1.10. Финансовое обеспечение деятельности министерства осуществляется за счет средств областного бюджета, предусмотренных на содержание областных органов исполнительной власти.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1.11. Министерство не несет ответственности по имущественным, финансовым и другим обязательствам иных органов государственной власти и организаций.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1.12. Министерство не вправе заниматься коммерческой деятельностью.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1.13. Работники министерства, замещающие должности государственной гражданской службы Ростовской области, являются государственными гражданскими служащими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1.14. Полное наименование: министерство экономического развития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1.15. Сокращенное наименование: минэкономразвития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1.16. Местонахождение министерства: 344050, г. Ростов-на-Дону, ул. </w:t>
      </w:r>
      <w:proofErr w:type="gramStart"/>
      <w:r>
        <w:rPr>
          <w:b/>
          <w:bCs/>
          <w:sz w:val="24"/>
          <w:szCs w:val="24"/>
        </w:rPr>
        <w:t>Социалистическая</w:t>
      </w:r>
      <w:proofErr w:type="gramEnd"/>
      <w:r>
        <w:rPr>
          <w:b/>
          <w:bCs/>
          <w:sz w:val="24"/>
          <w:szCs w:val="24"/>
        </w:rPr>
        <w:t>, 112.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II. Полномочия министерства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Министерство осуществляет: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2.1.1. В установленном порядке разработку и внесение на согласование проектов областных законов, указов и распоряжений Губернатора Ростовской области, постановлений и распоряжений Правительства Ростовской области, решений Правительства Ростовской области по вопросам, относящимся к установленной сфере ведения министерства.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2.1.2. Анализ процессов, происходящих в экономике, определение тенденций и приоритетов в развитии экономики области, выявление диспропорций и определение путей их устранения, ежемесячный социально-экономический мониторинг.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2.1.3. </w:t>
      </w:r>
      <w:proofErr w:type="gramStart"/>
      <w:r>
        <w:rPr>
          <w:b/>
          <w:bCs/>
          <w:sz w:val="24"/>
          <w:szCs w:val="24"/>
        </w:rPr>
        <w:t>Разработку комплексного прогноза социально-экономического развития области на краткосрочный, среднесрочный и долгосрочный периоды, а также экономических показателей и исходных данных, формирующих налоговый потенциал в целом по области и по муниципальным образованиям в части налога на прибыль и налога на доходы физических лиц, прогноза предоставления государственных гарантий Ростовской области.</w:t>
      </w:r>
      <w:proofErr w:type="gramEnd"/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2.1.4. Взаимодействие с Управлением Федеральной антимонопольной службы по Ростовской области по вопросам предоставления государственной помощи.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2.1.5. Участие в разработке и реализации мер по обеспечению эффективного использования средств областного бюджета, направляемых на капитальные вложения, государственную поддержку организаций и индивидуальных предпринимателей, анализ эффективности предоставленной государственной поддержки.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2.1.6. Участие в разработке и реализации мер по обеспечению устойчивого социально-экономического развития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2.1.7. Контроль в сфере размещения заказов на поставки товаров, выполнение работ, оказание услуг для государственных и муниципальных нужд Ростовской области в порядке, установленном законодательством.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2.1.8. Функции по информационному взаимодействию информационного ресурса Ростовской области с официальным сайтом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2.1.9. Разработку прогнозов объемов закупок продукции, закупаемой для государственных нужд за счет средств областного бюджета и внебюджетных источников финансирования, а также для муниципальных нужд за счет средств местных бюджетов и внебюджетных источников финансирования.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2.1.10. Взаимодействие с территориальным органом Федеральной службы государственной статистики по Ростовской области в целях обеспечения органов исполнительной власти объективной статистической информацией, а также по вопросам проведения Всероссийской переписи населения.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2.1.11. Взаимодействие с ассоциациями экономического взаимодействия субъектов Российской Федерации.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2.1.12. Рассмотрение дел об административных правонарушениях, предусмотренных </w:t>
      </w:r>
      <w:hyperlink r:id="rId10" w:history="1">
        <w:r>
          <w:rPr>
            <w:b/>
            <w:bCs/>
            <w:color w:val="0000FF"/>
            <w:sz w:val="24"/>
            <w:szCs w:val="24"/>
          </w:rPr>
          <w:t>статьями 7.29</w:t>
        </w:r>
      </w:hyperlink>
      <w:r>
        <w:rPr>
          <w:b/>
          <w:bCs/>
          <w:sz w:val="24"/>
          <w:szCs w:val="24"/>
        </w:rPr>
        <w:t xml:space="preserve">, </w:t>
      </w:r>
      <w:hyperlink r:id="rId11" w:history="1">
        <w:r>
          <w:rPr>
            <w:b/>
            <w:bCs/>
            <w:color w:val="0000FF"/>
            <w:sz w:val="24"/>
            <w:szCs w:val="24"/>
          </w:rPr>
          <w:t>7.30</w:t>
        </w:r>
      </w:hyperlink>
      <w:r>
        <w:rPr>
          <w:b/>
          <w:bCs/>
          <w:sz w:val="24"/>
          <w:szCs w:val="24"/>
        </w:rPr>
        <w:t xml:space="preserve">, </w:t>
      </w:r>
      <w:hyperlink r:id="rId12" w:history="1">
        <w:r>
          <w:rPr>
            <w:b/>
            <w:bCs/>
            <w:color w:val="0000FF"/>
            <w:sz w:val="24"/>
            <w:szCs w:val="24"/>
          </w:rPr>
          <w:t>частями 1</w:t>
        </w:r>
      </w:hyperlink>
      <w:r>
        <w:rPr>
          <w:b/>
          <w:bCs/>
          <w:sz w:val="24"/>
          <w:szCs w:val="24"/>
        </w:rPr>
        <w:t xml:space="preserve">, </w:t>
      </w:r>
      <w:hyperlink r:id="rId13" w:history="1">
        <w:r>
          <w:rPr>
            <w:b/>
            <w:bCs/>
            <w:color w:val="0000FF"/>
            <w:sz w:val="24"/>
            <w:szCs w:val="24"/>
          </w:rPr>
          <w:t>3 статьи 7.31</w:t>
        </w:r>
      </w:hyperlink>
      <w:r>
        <w:rPr>
          <w:b/>
          <w:bCs/>
          <w:sz w:val="24"/>
          <w:szCs w:val="24"/>
        </w:rPr>
        <w:t xml:space="preserve">, </w:t>
      </w:r>
      <w:hyperlink r:id="rId14" w:history="1">
        <w:r>
          <w:rPr>
            <w:b/>
            <w:bCs/>
            <w:color w:val="0000FF"/>
            <w:sz w:val="24"/>
            <w:szCs w:val="24"/>
          </w:rPr>
          <w:t>статьями 7.31.1</w:t>
        </w:r>
      </w:hyperlink>
      <w:r>
        <w:rPr>
          <w:b/>
          <w:bCs/>
          <w:sz w:val="24"/>
          <w:szCs w:val="24"/>
        </w:rPr>
        <w:t xml:space="preserve">, </w:t>
      </w:r>
      <w:hyperlink r:id="rId15" w:history="1">
        <w:r>
          <w:rPr>
            <w:b/>
            <w:bCs/>
            <w:color w:val="0000FF"/>
            <w:sz w:val="24"/>
            <w:szCs w:val="24"/>
          </w:rPr>
          <w:t>7.32</w:t>
        </w:r>
      </w:hyperlink>
      <w:r>
        <w:rPr>
          <w:b/>
          <w:bCs/>
          <w:sz w:val="24"/>
          <w:szCs w:val="24"/>
        </w:rPr>
        <w:t xml:space="preserve">, </w:t>
      </w:r>
      <w:hyperlink r:id="rId16" w:history="1">
        <w:r>
          <w:rPr>
            <w:b/>
            <w:bCs/>
            <w:color w:val="0000FF"/>
            <w:sz w:val="24"/>
            <w:szCs w:val="24"/>
          </w:rPr>
          <w:t>частью 7 статьи 19.5</w:t>
        </w:r>
      </w:hyperlink>
      <w:r>
        <w:rPr>
          <w:b/>
          <w:bCs/>
          <w:sz w:val="24"/>
          <w:szCs w:val="24"/>
        </w:rPr>
        <w:t xml:space="preserve">, </w:t>
      </w:r>
      <w:hyperlink r:id="rId17" w:history="1">
        <w:r>
          <w:rPr>
            <w:b/>
            <w:bCs/>
            <w:color w:val="0000FF"/>
            <w:sz w:val="24"/>
            <w:szCs w:val="24"/>
          </w:rPr>
          <w:t>статьями 19.7.2</w:t>
        </w:r>
      </w:hyperlink>
      <w:r>
        <w:rPr>
          <w:b/>
          <w:bCs/>
          <w:sz w:val="24"/>
          <w:szCs w:val="24"/>
        </w:rPr>
        <w:t xml:space="preserve">, </w:t>
      </w:r>
      <w:hyperlink r:id="rId18" w:history="1">
        <w:r>
          <w:rPr>
            <w:b/>
            <w:bCs/>
            <w:color w:val="0000FF"/>
            <w:sz w:val="24"/>
            <w:szCs w:val="24"/>
          </w:rPr>
          <w:t>19.7.4</w:t>
        </w:r>
      </w:hyperlink>
      <w:r>
        <w:rPr>
          <w:b/>
          <w:bCs/>
          <w:sz w:val="24"/>
          <w:szCs w:val="24"/>
        </w:rPr>
        <w:t xml:space="preserve"> Кодекса Российской Федерации об административных правонарушениях; </w:t>
      </w:r>
      <w:hyperlink r:id="rId19" w:history="1">
        <w:r>
          <w:rPr>
            <w:b/>
            <w:bCs/>
            <w:color w:val="0000FF"/>
            <w:sz w:val="24"/>
            <w:szCs w:val="24"/>
          </w:rPr>
          <w:t>статьей 10.5</w:t>
        </w:r>
      </w:hyperlink>
      <w:r>
        <w:rPr>
          <w:b/>
          <w:bCs/>
          <w:sz w:val="24"/>
          <w:szCs w:val="24"/>
        </w:rPr>
        <w:t xml:space="preserve"> Областного закона от 25.10.2002 N 273-ЗС "Об административных правонарушениях".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2.1.13. Составление протоколов об административных правонарушениях должностными лицами министерства в соответствии с областным законодательством.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2.1.14. Подготовку заключений по результатам анализа ежегодно представляемых докладов о результатах и основных направлениях деятельности областных органов исполнительной власти - главных распорядителей средств областного бюджета.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2.1.15. Подготовку докладов о результатах и основных направлениях деятельности министерства за отчетный период, на очередной финансовый год и плановый период.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2.1.16. Организационное, информационно-аналитическое обеспечение деятельности комиссии Правительства Ростовской области по оценке результативности деятельности органов исполнительной власти.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2.1.17. Подготовку доклада Губернатора Ростовской области о достигнутых значениях показателей для оценки эффективности деятельности органов исполнительной власти Ростовской области за отчетный год и их планируемых значениях на трехлетний период.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2.1.18. Формирование ежегодного регионального плана информационно-аналитических и методологических статистических работ для органов исполнительной власти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2.1.19. Обеспечение функционирования, сопровождения и актуализации информационно-аналитической системы мониторинга и анализа социально-экономического развития Ростовской области "ИАС РО".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2.1.20. Анализ обоснованности программной разработки и принятия решения о разработке областных долгосрочных целевых программ и ведомственных целевых программ.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2.1.21. Мониторинг освоения средств федерального и областного бюджетов по объектам и мероприятиям Ростовской области, включенным в федеральные целевые программы, программу социально-экономического развития области, областные долгосрочные и другие целевые программы, анализ эффективности реализации областных долгосрочных целевых программ.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2.1.22. Участие в разработке и реализации мер по демонополизации и развитию конкуренции на территории области, стабилизации социально-экономической ситуации на отдельных территориях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2.1.23. Участие в подготовке и реализации мер по развитию экспортного потенциала области путем поддержки хозяйствующих субъектов Ростовской области, являющихся экспортерами готовой продукции, товаров и услуг.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2.1.24. Содействие развитию внешнеэкономических связей Ростовской области с зарубежными странами, установлению внешнеторговых контактов с иностранными партнерами, реализации проектов </w:t>
      </w:r>
      <w:proofErr w:type="spellStart"/>
      <w:r>
        <w:rPr>
          <w:b/>
          <w:bCs/>
          <w:sz w:val="24"/>
          <w:szCs w:val="24"/>
        </w:rPr>
        <w:t>еврорегиона</w:t>
      </w:r>
      <w:proofErr w:type="spellEnd"/>
      <w:r>
        <w:rPr>
          <w:b/>
          <w:bCs/>
          <w:sz w:val="24"/>
          <w:szCs w:val="24"/>
        </w:rPr>
        <w:t>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2.1.25. Организацию и проведение совместно с отраслевыми министерствами и ведомствами области мероприятий, направленных на минимизацию отрицательных последствий для предприятий области на первом этапе вступления России во Всемирную торговую организацию.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2.1.26. Координацию деятельности структурных подразделений Правительства Ростовской области и органов исполнительной власти Ростовской области по соблюдению норм международного протокола при организации мероприятий в рамках визитов иностранных делегаций и иностранных лиц, по организации визитов делегаций субъектов Российской Федерации; по подготовке и реализации договоров и соглашений по вопросам международного и межрегионального сотрудничества, внешнеторговой деятельности, научно-технических и культурных связей, а также организации </w:t>
      </w:r>
      <w:proofErr w:type="spellStart"/>
      <w:r>
        <w:rPr>
          <w:b/>
          <w:bCs/>
          <w:sz w:val="24"/>
          <w:szCs w:val="24"/>
        </w:rPr>
        <w:t>выставочно</w:t>
      </w:r>
      <w:proofErr w:type="spellEnd"/>
      <w:r>
        <w:rPr>
          <w:b/>
          <w:bCs/>
          <w:sz w:val="24"/>
          <w:szCs w:val="24"/>
        </w:rPr>
        <w:t>-ярмарочной деятельности с участием Правительства Ростовской области как на территории области, так и на межрегиональном и международном уровнях.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2.1.27. Участие в разработке и реализации мер, направленных на поддержку соотечественников, проживающих за рубежом.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2.1.28. Координацию развития межрегиональных связей с субъектами Российской Федерации, субъектами иностранных федеративных государств, административно-территориальными образованиями иностранных государств, развитие товарообмена между территориями, организационное обеспечение открытия и функционирования на территории области дипломатических представительств иностранных государств.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2.1.29. Разработку и реализацию мероприятий (включая областные долгосрочные целевые и ведомственные целевые программы) по формированию государственной научно-технической, экономической, инвестиционной политики в целях развития отраслей промышленности; проведение или организацию проведения прикладных научных исследований в социально-экономической сфере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2.1.30. Участие совместно с заинтересованными федеральными и областными органами исполнительной власти, органами местного самоуправления в организации мониторинга профилактики террористических угроз.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2.1.31. Обеспечение в пределах своих полномочий мобилизационной подготовки министерства, а также контроль и координацию деятельности подведомственного ему учреждения по мобилизационной подготовке.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2.1.32. Бюджетный учет движения финансовых и нефинансовых активов, обязательств, бюджетных ассигнований и лимитов бюджетных обязательств, формирование отчетности об исполнении областного бюджета.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2.1.33. Функции главного распорядителя и получателя средств областного бюджета, главного администратора доходов бюджета в соответствии с действующим законодательством.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2.1.34. Финансовый контроль за подведомственными министерству получателями бюджетных сре</w:t>
      </w:r>
      <w:proofErr w:type="gramStart"/>
      <w:r>
        <w:rPr>
          <w:b/>
          <w:bCs/>
          <w:sz w:val="24"/>
          <w:szCs w:val="24"/>
        </w:rPr>
        <w:t>дств в ч</w:t>
      </w:r>
      <w:proofErr w:type="gramEnd"/>
      <w:r>
        <w:rPr>
          <w:b/>
          <w:bCs/>
          <w:sz w:val="24"/>
          <w:szCs w:val="24"/>
        </w:rPr>
        <w:t>асти обеспечения правомерного, целевого, эффективного использования бюджетных средств, а также за использованием субсидий, субвенций их получателями в соответствии с условиями и целями, определенными при предоставлении их из областного бюджета.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2.1.35. Финансовый контроль в пределах своей компетенции за поступлением соответствующих доходных источников в областной бюджет.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2.1.36. Координацию, регулирование и контроль деятельности государственного автономного учреждения Ростовской области "Региональный информационно-аналитический центр" (далее - ГАУ РО "РИАЦ"), в том числе: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Утверждает государственное задание ГАУ РО "РИАЦ".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Рассматривает предложения ГАУ РО "РИАЦ" о внесении изменений в устав ГАУ РО "РИАЦ". Утверждает устав ГАУ РО "РИАЦ", изменения и дополнения к нему по согласованию с министерством финансов Ростовской области и </w:t>
      </w:r>
      <w:proofErr w:type="spellStart"/>
      <w:r>
        <w:rPr>
          <w:b/>
          <w:bCs/>
          <w:sz w:val="24"/>
          <w:szCs w:val="24"/>
        </w:rPr>
        <w:t>минимуществом</w:t>
      </w:r>
      <w:proofErr w:type="spellEnd"/>
      <w:r>
        <w:rPr>
          <w:b/>
          <w:bCs/>
          <w:sz w:val="24"/>
          <w:szCs w:val="24"/>
        </w:rPr>
        <w:t xml:space="preserve">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Рассматривает и утверждает</w:t>
      </w:r>
      <w:proofErr w:type="gramEnd"/>
      <w:r>
        <w:rPr>
          <w:b/>
          <w:bCs/>
          <w:sz w:val="24"/>
          <w:szCs w:val="24"/>
        </w:rPr>
        <w:t xml:space="preserve"> программы деятельности ГАУ РО "РИАЦ".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Рассматривает и согласовывает</w:t>
      </w:r>
      <w:proofErr w:type="gramEnd"/>
      <w:r>
        <w:rPr>
          <w:b/>
          <w:bCs/>
          <w:sz w:val="24"/>
          <w:szCs w:val="24"/>
        </w:rPr>
        <w:t>: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предложения ГАУ РО "РИАЦ" о создании и ликвидации филиалов, об открытии и закрытии представительств ГАУ РО "РИАЦ";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распоряжение особо ценным движимым имуществом ГАУ РО "РИАЦ", в том числе внесение особо ценного движимого имущества ГАУ РО "РИАЦ" в уставный (складочный) капитал других юридических лиц или передачу иным образом этого имущества другим юридическим лицам в качестве их учредителя или участника;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списание особо ценного движимого имущества ГАУ РО "РИАЦ";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предложения руководителя ГАУ РО "РИАЦ" о совершении крупных сделок;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предложения руководителя ГАУ РО "РИАЦ" о совершении сделок, в совершении которых имеется заинтересованность;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 xml:space="preserve">предложения ГАУ РО "РИАЦ" о передаче на основании распоряжения </w:t>
      </w:r>
      <w:proofErr w:type="spellStart"/>
      <w:r>
        <w:rPr>
          <w:b/>
          <w:bCs/>
          <w:sz w:val="24"/>
          <w:szCs w:val="24"/>
        </w:rPr>
        <w:t>минимущества</w:t>
      </w:r>
      <w:proofErr w:type="spellEnd"/>
      <w:r>
        <w:rPr>
          <w:b/>
          <w:bCs/>
          <w:sz w:val="24"/>
          <w:szCs w:val="24"/>
        </w:rPr>
        <w:t xml:space="preserve"> области по акту приема-передачи объекта недвижимого или движимого имущества с баланса ГАУ РО "РИАЦ" на баланс в оперативное управление другого государственного учреждения Ростовской области (далее - ГУ РО) или в хозяйственное ведение государственного унитарного предприятия Ростовской области (далее - ГУП РО), с баланса ГУ РО или ГУП РО на баланс в оперативное</w:t>
      </w:r>
      <w:proofErr w:type="gramEnd"/>
      <w:r>
        <w:rPr>
          <w:b/>
          <w:bCs/>
          <w:sz w:val="24"/>
          <w:szCs w:val="24"/>
        </w:rPr>
        <w:t xml:space="preserve"> управление ГАУ РО "РИАЦ".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Рассматривает и согласовывает</w:t>
      </w:r>
      <w:proofErr w:type="gramEnd"/>
      <w:r>
        <w:rPr>
          <w:b/>
          <w:bCs/>
          <w:sz w:val="24"/>
          <w:szCs w:val="24"/>
        </w:rPr>
        <w:t xml:space="preserve"> совместно с </w:t>
      </w:r>
      <w:proofErr w:type="spellStart"/>
      <w:r>
        <w:rPr>
          <w:b/>
          <w:bCs/>
          <w:sz w:val="24"/>
          <w:szCs w:val="24"/>
        </w:rPr>
        <w:t>минимуществом</w:t>
      </w:r>
      <w:proofErr w:type="spellEnd"/>
      <w:r>
        <w:rPr>
          <w:b/>
          <w:bCs/>
          <w:sz w:val="24"/>
          <w:szCs w:val="24"/>
        </w:rPr>
        <w:t xml:space="preserve"> области вопросы: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распоряжения недвижимым имуществом ГАУ РО "РИАЦ", в том числе внесение недвижимого имущества ГАУ РО "РИАЦ" в уставный (складочный) капитал других юридических лиц или передачу иным образом этого имущества другим юридическим лицам в качестве их учредителя или участника;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списания недвижимого имущества ГАУ РО "РИАЦ".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Проводит: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проверки деятельности ГАУ РО "РИАЦ";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аттестацию руководителя ГАУ РО "РИАЦ" в установленном порядке.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Осуществляет: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анализ финансово-хозяйственной деятельности ГАУ РО "РИАЦ", в том числе планов финансово-хозяйственной деятельности ГАУ РО "РИАЦ", отчетов ГАУ РО "РИАЦ", бухгалтерских отчетов ГАУ РО "РИАЦ", отчетов о деятельности ГАУ РО "РИАЦ" и об использовании его имущества, об исполнении планов финансово-хозяйственной деятельности ГАУ РО "РИАЦ" и др.;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корректировку программ деятельности ГАУ РО "РИАЦ".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Принимает решения, направленные на улучшение финансово-экономического состояния ГАУ РО "РИАЦ".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Устанавливает порядок представления ГАУ РО "РИАЦ" отчетности в части, не урегулированной законодательством Российской Федерации и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Определяет порядок составления и утверждения отчета о результатах деятельности ГАУ РО "РИАЦ" и об использовании закрепленного за ГАУ РО "РИАЦ" государственного имущества.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Формирует и утверждает</w:t>
      </w:r>
      <w:proofErr w:type="gramEnd"/>
      <w:r>
        <w:rPr>
          <w:b/>
          <w:bCs/>
          <w:sz w:val="24"/>
          <w:szCs w:val="24"/>
        </w:rPr>
        <w:t xml:space="preserve"> государственное задание для ГАУ РО "РИАЦ" в соответствии с предусмотренными его уставом основными видами деятельности.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Определяет виды и перечень особо ценного движимого имущества ГАУ РО "РИАЦ", принадлежащего ГАУ РО "РИАЦ" на праве оперативного управления, в том числе закрепленного за ГАУ РО "РИАЦ" на праве оперативного управления и приобретенного ГАУ РО "РИАЦ" за счет средств, выделенных ему учредителем на приобретение такого имущества (далее - особо ценное движимое имущество).</w:t>
      </w:r>
      <w:proofErr w:type="gramEnd"/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Организует и проводит</w:t>
      </w:r>
      <w:proofErr w:type="gramEnd"/>
      <w:r>
        <w:rPr>
          <w:b/>
          <w:bCs/>
          <w:sz w:val="24"/>
          <w:szCs w:val="24"/>
        </w:rPr>
        <w:t xml:space="preserve"> конкурс на замещение должности руководителя ГАУ РО "РИАЦ".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Принимает в соответствии с трудовым законодательством решение о назначении и назначает</w:t>
      </w:r>
      <w:proofErr w:type="gramEnd"/>
      <w:r>
        <w:rPr>
          <w:b/>
          <w:bCs/>
          <w:sz w:val="24"/>
          <w:szCs w:val="24"/>
        </w:rPr>
        <w:t xml:space="preserve"> руководителя ГАУ РО "РИАЦ".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порядке, установленном трудовым законодательством, заключает трудовой договор с руководителем ГАУ РО "РИАЦ" по результатам конкурса, заключает дополнительное соглашение к трудовому договору с руководителем ГАУ РО "РИАЦ";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расторгает трудовой договор с руководителем ГАУ РО "РИАЦ".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Осуществляет </w:t>
      </w:r>
      <w:proofErr w:type="gramStart"/>
      <w:r>
        <w:rPr>
          <w:b/>
          <w:bCs/>
          <w:sz w:val="24"/>
          <w:szCs w:val="24"/>
        </w:rPr>
        <w:t>контроль за</w:t>
      </w:r>
      <w:proofErr w:type="gramEnd"/>
      <w:r>
        <w:rPr>
          <w:b/>
          <w:bCs/>
          <w:sz w:val="24"/>
          <w:szCs w:val="24"/>
        </w:rPr>
        <w:t xml:space="preserve"> деятельностью ГАУ РО "РИАЦ" в соответствии с законодательством Российской Федерации и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Применяет к руководителю ГАУ РО "РИАЦ" меры поощрения в соответствии с законодательством.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Применяет меры дисциплинарного воздействия к руководителю ГАУ РО "РИАЦ" в соответствии с законодательством.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Подготавливает в соответствии с законодательством Российской Федерации и Ростовской области проект постановления Правительства Ростовской области о реорганизации и ликвидации ГАУ РО "РИАЦ", а также об изменении его типа, выполняет функции и полномочия учредителя ГАУ РО "РИАЦ" при его реорганизации, изменении типа и ликвидации.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Участвует в соответствии с законодательством Российской Федерации и Ростовской области в осуществлении юридических действий, связанных с реорганизацией, ликвидацией, изменением типа ГАУ РО "РИАЦ".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Ведет и хранит</w:t>
      </w:r>
      <w:proofErr w:type="gramEnd"/>
      <w:r>
        <w:rPr>
          <w:b/>
          <w:bCs/>
          <w:sz w:val="24"/>
          <w:szCs w:val="24"/>
        </w:rPr>
        <w:t xml:space="preserve"> трудовую книжку руководителя ГАУ РО "РИАЦ".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Осуществляет решение иных предусмотренных законодательством вопросов деятельности ГАУ РО "РИАЦ", не относящихся к компетенции других органов государственной власти и ГАУ РО "РИАЦ".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2.1.37. Методическое обеспечение и координацию деятельности органов местного самоуправления по иным вопросам в пределах полномочий министерства.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2.1.38. Организацию приема граждан, обеспечение своевременного и полного рассмотрения устных и письменных обращений граждан, принятие по ним решений и направление ответов заявителям в установленный законодательством срок.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2.1.39. Функции и полномочия учредителя автономной некоммерческой организации "Центр координации поддержки </w:t>
      </w:r>
      <w:proofErr w:type="spellStart"/>
      <w:r>
        <w:rPr>
          <w:b/>
          <w:bCs/>
          <w:sz w:val="24"/>
          <w:szCs w:val="24"/>
        </w:rPr>
        <w:t>экспортоориентированных</w:t>
      </w:r>
      <w:proofErr w:type="spellEnd"/>
      <w:r>
        <w:rPr>
          <w:b/>
          <w:bCs/>
          <w:sz w:val="24"/>
          <w:szCs w:val="24"/>
        </w:rPr>
        <w:t xml:space="preserve"> субъектов малого и среднего предпринимательства Ростовской области" (далее - АНО "Центр поддержки экспорта") в пределах своей компетенции, установленной нормативными правовыми актами, определяющими ее статус, </w:t>
      </w:r>
      <w:proofErr w:type="gramStart"/>
      <w:r>
        <w:rPr>
          <w:b/>
          <w:bCs/>
          <w:sz w:val="24"/>
          <w:szCs w:val="24"/>
        </w:rPr>
        <w:t>назначает и освобождает</w:t>
      </w:r>
      <w:proofErr w:type="gramEnd"/>
      <w:r>
        <w:rPr>
          <w:b/>
          <w:bCs/>
          <w:sz w:val="24"/>
          <w:szCs w:val="24"/>
        </w:rPr>
        <w:t xml:space="preserve"> представителя Ростовской области в органах управления АНО "Центр поддержки экспорта.</w:t>
      </w:r>
    </w:p>
    <w:p w:rsidR="00105EC3" w:rsidRDefault="00105EC3" w:rsidP="00105EC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proofErr w:type="spellStart"/>
      <w:r>
        <w:rPr>
          <w:b/>
          <w:bCs/>
          <w:sz w:val="24"/>
          <w:szCs w:val="24"/>
        </w:rPr>
        <w:t>пп</w:t>
      </w:r>
      <w:proofErr w:type="spellEnd"/>
      <w:r>
        <w:rPr>
          <w:b/>
          <w:bCs/>
          <w:sz w:val="24"/>
          <w:szCs w:val="24"/>
        </w:rPr>
        <w:t xml:space="preserve">. 2.1.39 в ред. </w:t>
      </w:r>
      <w:hyperlink r:id="rId20" w:history="1">
        <w:r>
          <w:rPr>
            <w:b/>
            <w:bCs/>
            <w:color w:val="0000FF"/>
            <w:sz w:val="24"/>
            <w:szCs w:val="24"/>
          </w:rPr>
          <w:t>постановления</w:t>
        </w:r>
      </w:hyperlink>
      <w:r>
        <w:rPr>
          <w:b/>
          <w:bCs/>
          <w:sz w:val="24"/>
          <w:szCs w:val="24"/>
        </w:rPr>
        <w:t xml:space="preserve"> Правительства РО от 13.11.2012 N 994)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2.1.40. Другие полномочия в соответствии с законодательством Российской Федерации и Ростовской области.</w:t>
      </w:r>
    </w:p>
    <w:p w:rsidR="00105EC3" w:rsidRDefault="00105EC3" w:rsidP="00105EC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proofErr w:type="spellStart"/>
      <w:r>
        <w:rPr>
          <w:b/>
          <w:bCs/>
          <w:sz w:val="24"/>
          <w:szCs w:val="24"/>
        </w:rPr>
        <w:t>пп</w:t>
      </w:r>
      <w:proofErr w:type="spellEnd"/>
      <w:r>
        <w:rPr>
          <w:b/>
          <w:bCs/>
          <w:sz w:val="24"/>
          <w:szCs w:val="24"/>
        </w:rPr>
        <w:t xml:space="preserve">. 2.1.40 </w:t>
      </w:r>
      <w:proofErr w:type="gramStart"/>
      <w:r>
        <w:rPr>
          <w:b/>
          <w:bCs/>
          <w:sz w:val="24"/>
          <w:szCs w:val="24"/>
        </w:rPr>
        <w:t>введен</w:t>
      </w:r>
      <w:proofErr w:type="gramEnd"/>
      <w:r>
        <w:rPr>
          <w:b/>
          <w:bCs/>
          <w:sz w:val="24"/>
          <w:szCs w:val="24"/>
        </w:rPr>
        <w:t xml:space="preserve"> </w:t>
      </w:r>
      <w:hyperlink r:id="rId21" w:history="1">
        <w:r>
          <w:rPr>
            <w:b/>
            <w:bCs/>
            <w:color w:val="0000FF"/>
            <w:sz w:val="24"/>
            <w:szCs w:val="24"/>
          </w:rPr>
          <w:t>постановлением</w:t>
        </w:r>
      </w:hyperlink>
      <w:r>
        <w:rPr>
          <w:b/>
          <w:bCs/>
          <w:sz w:val="24"/>
          <w:szCs w:val="24"/>
        </w:rPr>
        <w:t xml:space="preserve"> Правительства РО от 13.11.2012 N 994)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2.2. Министерство вправе: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2.2.1. </w:t>
      </w:r>
      <w:proofErr w:type="gramStart"/>
      <w:r>
        <w:rPr>
          <w:b/>
          <w:bCs/>
          <w:sz w:val="24"/>
          <w:szCs w:val="24"/>
        </w:rPr>
        <w:t>Запрашивать и получать</w:t>
      </w:r>
      <w:proofErr w:type="gramEnd"/>
      <w:r>
        <w:rPr>
          <w:b/>
          <w:bCs/>
          <w:sz w:val="24"/>
          <w:szCs w:val="24"/>
        </w:rPr>
        <w:t xml:space="preserve"> в установленном порядке от структурных подразделений Правительства Ростовской области, органов исполнительной власти Ростовской области, органов местного самоуправления и организаций материалы и информацию.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2.2.2. Вести переписку и обращаться в органы государственной власти Российской Федерации, иных субъектов Российской Федерации, органы власти субъектов иностранных федеративных государств и административно-территориальных образований иностранных государств, российские и международные организации, посольства, консульства, миссии, торговые представительства и другие органы.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2.2.3. От своего имени приобретать и осуществлять имущественные и неимущественные права, </w:t>
      </w:r>
      <w:proofErr w:type="gramStart"/>
      <w:r>
        <w:rPr>
          <w:b/>
          <w:bCs/>
          <w:sz w:val="24"/>
          <w:szCs w:val="24"/>
        </w:rPr>
        <w:t>нести обязанности</w:t>
      </w:r>
      <w:proofErr w:type="gramEnd"/>
      <w:r>
        <w:rPr>
          <w:b/>
          <w:bCs/>
          <w:sz w:val="24"/>
          <w:szCs w:val="24"/>
        </w:rPr>
        <w:t>, выступать истцом и ответчиком в суде, арбитражном суде и третейском суде.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2.2.4. По поручению Губернатора Ростовской области в пределах своей компетенции представлять Правительство Ростовской области в отношениях с органами исполнительной и законодательной власти иных субъектов Российской Федерации, федеральными органами власти и органами местного самоуправления.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2.2.5. В установленном порядке открывать представительства министерства как в Российской Федерации, так и за рубежом. Полные наименования и места нахождения представительств министерства должны быть указаны в Положении о министерстве.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2.2.6. В соответствии со своей компетенцией издавать приказы и распоряжения.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2.2.7. Осуществлять другие права в соответствии с законодательством.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III. Организация деятельности министерства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3.1. Министерство возглавляет министр экономического развития Ростовской области (далее - министр), назначаемый на должность и освобождаемый от должности Губернатором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3.2. Министр имеет в своем подчинении заместителей, назначаемых на должность и освобождаемых от должности Губернатором Ростовской области. Количество заместителей министра устанавливается Правительством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время отсутствия министра исполнение обязанностей, в том числе право первой подписи на банковских и иных документах, касающихся финансовых вопросов деятельности министерства, возлагается на одного из заместителей министра в установленном порядке.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3.3. Министр: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руководит деятельностью министерства на основе единоначалия;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отвечает за выполнение возложенных на министерство задач и осуществление им своих функций;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определяет приоритетные направления деятельности министерства в соответствии с основными направлениями социально-экономической политики Правительства Ростовской области;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решает в соответствии с законодательством Российской Федерации и Ростовской области о государственной гражданской службе вопросы, связанные с прохождением государственной гражданской службы Ростовской области в министерстве;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действует без доверенности от имени министерства, представляет его в органах государственной власти, органах местного самоуправления, организациях и в отношениях с гражданами;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 установленном порядке </w:t>
      </w:r>
      <w:proofErr w:type="gramStart"/>
      <w:r>
        <w:rPr>
          <w:b/>
          <w:bCs/>
          <w:sz w:val="24"/>
          <w:szCs w:val="24"/>
        </w:rPr>
        <w:t>утверждает структуру и штатное расписание министерства и распределяет</w:t>
      </w:r>
      <w:proofErr w:type="gramEnd"/>
      <w:r>
        <w:rPr>
          <w:b/>
          <w:bCs/>
          <w:sz w:val="24"/>
          <w:szCs w:val="24"/>
        </w:rPr>
        <w:t xml:space="preserve"> обязанности между заместителями министра и руководителями структурных подразделений;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утверждает регламент министерства, положения о структурных подразделениях министерства и должностные регламенты работников министерства;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назначает в установленном порядке на должность и освобождает</w:t>
      </w:r>
      <w:proofErr w:type="gramEnd"/>
      <w:r>
        <w:rPr>
          <w:b/>
          <w:bCs/>
          <w:sz w:val="24"/>
          <w:szCs w:val="24"/>
        </w:rPr>
        <w:t xml:space="preserve"> от должности работников министерства;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применяет к работникам министерства меры поощрения и меры дисциплинарного взыскания в соответствии с законодательством;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вносит предложения о внесении изменений в Положение о министерстве;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вносит предложения о реорганизации и ликвидации министерства;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подписывает приказы и распоряжения министерства;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осуществляет другие полномочия в соответствии с законодательством Российской Федерации и Ростовской области.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Начальник общего отдела</w:t>
      </w:r>
    </w:p>
    <w:p w:rsidR="00105EC3" w:rsidRDefault="00105EC3" w:rsidP="00105EC3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Правительства Ростовской области</w:t>
      </w:r>
    </w:p>
    <w:p w:rsidR="00105EC3" w:rsidRDefault="00105EC3" w:rsidP="00105EC3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М.В.ФИШКИН</w:t>
      </w: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105EC3" w:rsidRDefault="00105EC3" w:rsidP="00105EC3">
      <w:pPr>
        <w:pBdr>
          <w:bottom w:val="single" w:sz="6" w:space="0" w:color="auto"/>
        </w:pBdr>
        <w:autoSpaceDE w:val="0"/>
        <w:autoSpaceDN w:val="0"/>
        <w:adjustRightInd w:val="0"/>
        <w:rPr>
          <w:b/>
          <w:bCs/>
          <w:sz w:val="5"/>
          <w:szCs w:val="5"/>
        </w:rPr>
      </w:pPr>
    </w:p>
    <w:p w:rsidR="00E1096C" w:rsidRDefault="00E1096C"/>
    <w:sectPr w:rsidR="00E1096C" w:rsidSect="003F0F6A">
      <w:pgSz w:w="11905" w:h="16838"/>
      <w:pgMar w:top="709" w:right="567" w:bottom="70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C3"/>
    <w:rsid w:val="00003B15"/>
    <w:rsid w:val="00016AED"/>
    <w:rsid w:val="0002321F"/>
    <w:rsid w:val="0003499C"/>
    <w:rsid w:val="00037440"/>
    <w:rsid w:val="00057F3F"/>
    <w:rsid w:val="00096890"/>
    <w:rsid w:val="000B525D"/>
    <w:rsid w:val="000C7B00"/>
    <w:rsid w:val="000E4037"/>
    <w:rsid w:val="000F0D0B"/>
    <w:rsid w:val="000F47C7"/>
    <w:rsid w:val="00105EC3"/>
    <w:rsid w:val="00144A73"/>
    <w:rsid w:val="00152D0F"/>
    <w:rsid w:val="00154FA3"/>
    <w:rsid w:val="001733C6"/>
    <w:rsid w:val="00187ABD"/>
    <w:rsid w:val="00191A08"/>
    <w:rsid w:val="001925C4"/>
    <w:rsid w:val="00197C58"/>
    <w:rsid w:val="001A0B94"/>
    <w:rsid w:val="001A0DB1"/>
    <w:rsid w:val="001A2ADA"/>
    <w:rsid w:val="001B7A54"/>
    <w:rsid w:val="001D3236"/>
    <w:rsid w:val="001D65C7"/>
    <w:rsid w:val="001F5FE2"/>
    <w:rsid w:val="002025E4"/>
    <w:rsid w:val="002056B7"/>
    <w:rsid w:val="00210788"/>
    <w:rsid w:val="0023311E"/>
    <w:rsid w:val="0026090E"/>
    <w:rsid w:val="00260CC2"/>
    <w:rsid w:val="00266B6E"/>
    <w:rsid w:val="0028257D"/>
    <w:rsid w:val="0028448A"/>
    <w:rsid w:val="002967BA"/>
    <w:rsid w:val="002977A6"/>
    <w:rsid w:val="002B39F2"/>
    <w:rsid w:val="002C27E4"/>
    <w:rsid w:val="002D395F"/>
    <w:rsid w:val="002E0B90"/>
    <w:rsid w:val="0030372D"/>
    <w:rsid w:val="003137C2"/>
    <w:rsid w:val="0031418A"/>
    <w:rsid w:val="003159E5"/>
    <w:rsid w:val="00317BCD"/>
    <w:rsid w:val="003262A5"/>
    <w:rsid w:val="00327E5D"/>
    <w:rsid w:val="00332955"/>
    <w:rsid w:val="003369C2"/>
    <w:rsid w:val="003504C1"/>
    <w:rsid w:val="00355196"/>
    <w:rsid w:val="003566D0"/>
    <w:rsid w:val="00375378"/>
    <w:rsid w:val="00380D3C"/>
    <w:rsid w:val="00384AE4"/>
    <w:rsid w:val="003850DC"/>
    <w:rsid w:val="00394BDC"/>
    <w:rsid w:val="003B2ACF"/>
    <w:rsid w:val="003B4B40"/>
    <w:rsid w:val="003C371C"/>
    <w:rsid w:val="003C6A52"/>
    <w:rsid w:val="003D1276"/>
    <w:rsid w:val="003D5A09"/>
    <w:rsid w:val="003D7594"/>
    <w:rsid w:val="003E7BFC"/>
    <w:rsid w:val="00400B13"/>
    <w:rsid w:val="004051BE"/>
    <w:rsid w:val="00425195"/>
    <w:rsid w:val="00425B36"/>
    <w:rsid w:val="00480284"/>
    <w:rsid w:val="00486C80"/>
    <w:rsid w:val="0049042F"/>
    <w:rsid w:val="004A40D1"/>
    <w:rsid w:val="004B7F9B"/>
    <w:rsid w:val="004C09A3"/>
    <w:rsid w:val="004C78FE"/>
    <w:rsid w:val="004D3933"/>
    <w:rsid w:val="005003EF"/>
    <w:rsid w:val="00513AFF"/>
    <w:rsid w:val="00515E1E"/>
    <w:rsid w:val="00531D02"/>
    <w:rsid w:val="0053280C"/>
    <w:rsid w:val="005376F2"/>
    <w:rsid w:val="00545E38"/>
    <w:rsid w:val="00566266"/>
    <w:rsid w:val="00567A4E"/>
    <w:rsid w:val="005749B5"/>
    <w:rsid w:val="0058542A"/>
    <w:rsid w:val="00592AC6"/>
    <w:rsid w:val="005B70BC"/>
    <w:rsid w:val="005C4F71"/>
    <w:rsid w:val="005E456A"/>
    <w:rsid w:val="005F6726"/>
    <w:rsid w:val="005F6D2F"/>
    <w:rsid w:val="006104F5"/>
    <w:rsid w:val="00627703"/>
    <w:rsid w:val="006439E5"/>
    <w:rsid w:val="006551B0"/>
    <w:rsid w:val="006664D1"/>
    <w:rsid w:val="006B4DFC"/>
    <w:rsid w:val="006B6670"/>
    <w:rsid w:val="006B73D5"/>
    <w:rsid w:val="006F1517"/>
    <w:rsid w:val="006F31EC"/>
    <w:rsid w:val="007008D1"/>
    <w:rsid w:val="007045B8"/>
    <w:rsid w:val="00707338"/>
    <w:rsid w:val="00711307"/>
    <w:rsid w:val="007164E9"/>
    <w:rsid w:val="00737B16"/>
    <w:rsid w:val="0074233C"/>
    <w:rsid w:val="007506EA"/>
    <w:rsid w:val="00755AA9"/>
    <w:rsid w:val="00760A55"/>
    <w:rsid w:val="007767CB"/>
    <w:rsid w:val="007B2B8E"/>
    <w:rsid w:val="007C29C0"/>
    <w:rsid w:val="007D0435"/>
    <w:rsid w:val="007E10D2"/>
    <w:rsid w:val="007E4150"/>
    <w:rsid w:val="0080199C"/>
    <w:rsid w:val="008127EF"/>
    <w:rsid w:val="00817B21"/>
    <w:rsid w:val="00820DA8"/>
    <w:rsid w:val="00827808"/>
    <w:rsid w:val="00833307"/>
    <w:rsid w:val="00864118"/>
    <w:rsid w:val="00886AA8"/>
    <w:rsid w:val="008C2FDA"/>
    <w:rsid w:val="008D5C8E"/>
    <w:rsid w:val="008F67A5"/>
    <w:rsid w:val="009217CD"/>
    <w:rsid w:val="0095053D"/>
    <w:rsid w:val="0095090B"/>
    <w:rsid w:val="00957540"/>
    <w:rsid w:val="00960493"/>
    <w:rsid w:val="009612F7"/>
    <w:rsid w:val="00963261"/>
    <w:rsid w:val="0096602D"/>
    <w:rsid w:val="00984B0F"/>
    <w:rsid w:val="009C3E73"/>
    <w:rsid w:val="009D09EE"/>
    <w:rsid w:val="009D5378"/>
    <w:rsid w:val="009E19AA"/>
    <w:rsid w:val="009E7016"/>
    <w:rsid w:val="009E7600"/>
    <w:rsid w:val="00A030E6"/>
    <w:rsid w:val="00A50F13"/>
    <w:rsid w:val="00A57183"/>
    <w:rsid w:val="00A578C0"/>
    <w:rsid w:val="00A60B9C"/>
    <w:rsid w:val="00A65858"/>
    <w:rsid w:val="00A6708B"/>
    <w:rsid w:val="00A7263C"/>
    <w:rsid w:val="00A8791F"/>
    <w:rsid w:val="00A91E01"/>
    <w:rsid w:val="00AD4A02"/>
    <w:rsid w:val="00AF5076"/>
    <w:rsid w:val="00B108E7"/>
    <w:rsid w:val="00B245A9"/>
    <w:rsid w:val="00B27367"/>
    <w:rsid w:val="00B3244E"/>
    <w:rsid w:val="00B451D7"/>
    <w:rsid w:val="00B4609A"/>
    <w:rsid w:val="00B532C3"/>
    <w:rsid w:val="00B5452F"/>
    <w:rsid w:val="00B576A3"/>
    <w:rsid w:val="00B711FD"/>
    <w:rsid w:val="00B806C6"/>
    <w:rsid w:val="00B859D7"/>
    <w:rsid w:val="00B87547"/>
    <w:rsid w:val="00BA033D"/>
    <w:rsid w:val="00BA0EFC"/>
    <w:rsid w:val="00BA3439"/>
    <w:rsid w:val="00BB1301"/>
    <w:rsid w:val="00BC22AA"/>
    <w:rsid w:val="00BF668C"/>
    <w:rsid w:val="00C0174C"/>
    <w:rsid w:val="00C018F2"/>
    <w:rsid w:val="00C0520C"/>
    <w:rsid w:val="00C1194B"/>
    <w:rsid w:val="00C217EB"/>
    <w:rsid w:val="00C45B7E"/>
    <w:rsid w:val="00C64EF8"/>
    <w:rsid w:val="00C86B49"/>
    <w:rsid w:val="00CA526C"/>
    <w:rsid w:val="00CB4881"/>
    <w:rsid w:val="00CB6322"/>
    <w:rsid w:val="00CE5E2C"/>
    <w:rsid w:val="00CE7382"/>
    <w:rsid w:val="00CF4089"/>
    <w:rsid w:val="00D14536"/>
    <w:rsid w:val="00D17ECE"/>
    <w:rsid w:val="00D220C8"/>
    <w:rsid w:val="00D33197"/>
    <w:rsid w:val="00D53333"/>
    <w:rsid w:val="00D55333"/>
    <w:rsid w:val="00D61EBE"/>
    <w:rsid w:val="00D65472"/>
    <w:rsid w:val="00D6580C"/>
    <w:rsid w:val="00D701A7"/>
    <w:rsid w:val="00D7679B"/>
    <w:rsid w:val="00D77451"/>
    <w:rsid w:val="00D9285F"/>
    <w:rsid w:val="00D94072"/>
    <w:rsid w:val="00D9436F"/>
    <w:rsid w:val="00D95335"/>
    <w:rsid w:val="00DC49D1"/>
    <w:rsid w:val="00DC60CA"/>
    <w:rsid w:val="00DD4236"/>
    <w:rsid w:val="00DF2B76"/>
    <w:rsid w:val="00DF581E"/>
    <w:rsid w:val="00E03504"/>
    <w:rsid w:val="00E1096C"/>
    <w:rsid w:val="00E1506B"/>
    <w:rsid w:val="00E22EE4"/>
    <w:rsid w:val="00E24D97"/>
    <w:rsid w:val="00E273FF"/>
    <w:rsid w:val="00E41DB1"/>
    <w:rsid w:val="00E511A9"/>
    <w:rsid w:val="00E86AFC"/>
    <w:rsid w:val="00EA6B52"/>
    <w:rsid w:val="00EB31DC"/>
    <w:rsid w:val="00ED6FEC"/>
    <w:rsid w:val="00EF770A"/>
    <w:rsid w:val="00F17428"/>
    <w:rsid w:val="00F21C8A"/>
    <w:rsid w:val="00F532D7"/>
    <w:rsid w:val="00F60268"/>
    <w:rsid w:val="00F60680"/>
    <w:rsid w:val="00F8661B"/>
    <w:rsid w:val="00F91192"/>
    <w:rsid w:val="00FA1A6E"/>
    <w:rsid w:val="00FA5DC3"/>
    <w:rsid w:val="00FB54CC"/>
    <w:rsid w:val="00FC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19226E9EEFC817668C7B6A0EEFBAAA4FC60204C1BC4B700BA864W6u8I" TargetMode="External"/><Relationship Id="rId13" Type="http://schemas.openxmlformats.org/officeDocument/2006/relationships/hyperlink" Target="consultantplus://offline/ref=B819226E9EEFC817668C7B6A0EEFBAAA4CCA0701CEEF1C725AFD6A6DCA0FD07CEF751B7D6617W8u1I" TargetMode="External"/><Relationship Id="rId18" Type="http://schemas.openxmlformats.org/officeDocument/2006/relationships/hyperlink" Target="consultantplus://offline/ref=B819226E9EEFC817668C7B6A0EEFBAAA4CCA0701CEEF1C725AFD6A6DCA0FD07CEF751B7D6615W8uD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819226E9EEFC817668C65671883E5AF4BC55B0CCEE810220EA231309D06DA2BA83A423C211A85BCA09AA1W7u2I" TargetMode="External"/><Relationship Id="rId7" Type="http://schemas.openxmlformats.org/officeDocument/2006/relationships/hyperlink" Target="consultantplus://offline/ref=B819226E9EEFC817668C65671883E5AF4BC55B0CCEE810220EA231309D06DA2BA83A423C211A85BCA09AA1W7uFI" TargetMode="External"/><Relationship Id="rId12" Type="http://schemas.openxmlformats.org/officeDocument/2006/relationships/hyperlink" Target="consultantplus://offline/ref=B819226E9EEFC817668C7B6A0EEFBAAA4CCA0701CEEF1C725AFD6A6DCA0FD07CEF751B7D6617W8u7I" TargetMode="External"/><Relationship Id="rId17" Type="http://schemas.openxmlformats.org/officeDocument/2006/relationships/hyperlink" Target="consultantplus://offline/ref=B819226E9EEFC817668C7B6A0EEFBAAA4CCA0701CEEF1C725AFD6A6DCA0FD07CEF751B7D6615W8u3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819226E9EEFC817668C7B6A0EEFBAAA4CCA0701CEEF1C725AFD6A6DCA0FD07CEF751B7D6615W8u7I" TargetMode="External"/><Relationship Id="rId20" Type="http://schemas.openxmlformats.org/officeDocument/2006/relationships/hyperlink" Target="consultantplus://offline/ref=B819226E9EEFC817668C65671883E5AF4BC55B0CCEE810220EA231309D06DA2BA83A423C211A85BCA09AA1W7uC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819226E9EEFC817668C65671883E5AF4BC55B0CC9E8142C04A231309D06DA2BWAu8I" TargetMode="External"/><Relationship Id="rId11" Type="http://schemas.openxmlformats.org/officeDocument/2006/relationships/hyperlink" Target="consultantplus://offline/ref=B819226E9EEFC817668C7B6A0EEFBAAA4CCA0701CEEF1C725AFD6A6DCA0FD07CEF751B7D671FW8u0I" TargetMode="External"/><Relationship Id="rId5" Type="http://schemas.openxmlformats.org/officeDocument/2006/relationships/hyperlink" Target="consultantplus://offline/ref=B819226E9EEFC817668C65671883E5AF4BC55B0CCEE810220EA231309D06DA2BA83A423C211A85BCA09AA1W7uFI" TargetMode="External"/><Relationship Id="rId15" Type="http://schemas.openxmlformats.org/officeDocument/2006/relationships/hyperlink" Target="consultantplus://offline/ref=B819226E9EEFC817668C7B6A0EEFBAAA4CCA0701CEEF1C725AFD6A6DCA0FD07CEF751B7D6617W8uD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819226E9EEFC817668C7B6A0EEFBAAA4CCA0701CEEF1C725AFD6A6DCA0FD07CEF751B7D671FW8u4I" TargetMode="External"/><Relationship Id="rId19" Type="http://schemas.openxmlformats.org/officeDocument/2006/relationships/hyperlink" Target="consultantplus://offline/ref=B819226E9EEFC817668C7B6A0EEFBAAA4CCA0701CEEF1C725AFD6A6DCA0FD07CEF751B7D651EW8u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819226E9EEFC817668C65671883E5AF4BC55B0CCEEE172D0EA231309D06DA2BWAu8I" TargetMode="External"/><Relationship Id="rId14" Type="http://schemas.openxmlformats.org/officeDocument/2006/relationships/hyperlink" Target="consultantplus://offline/ref=B819226E9EEFC817668C7B6A0EEFBAAA4CCA0701CEEF1C725AFD6A6DCA0FD07CEF751B7E6613W8uD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3843</Words>
  <Characters>21906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МЭ, междунар.-прав.отдел</dc:creator>
  <cp:lastModifiedBy>МЭ, междунар.-прав.отдел</cp:lastModifiedBy>
  <cp:revision>1</cp:revision>
  <dcterms:created xsi:type="dcterms:W3CDTF">2013-04-17T08:46:00Z</dcterms:created>
  <dcterms:modified xsi:type="dcterms:W3CDTF">2013-04-17T08:46:00Z</dcterms:modified>
</cp:coreProperties>
</file>