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2C" w:rsidRPr="00D87CD4" w:rsidRDefault="00671B2C" w:rsidP="00671B2C">
      <w:pPr>
        <w:shd w:val="clear" w:color="auto" w:fill="FFFFFF" w:themeFill="background1"/>
        <w:spacing w:before="75" w:after="75" w:line="454" w:lineRule="atLeast"/>
        <w:jc w:val="center"/>
        <w:outlineLvl w:val="1"/>
        <w:rPr>
          <w:rFonts w:ascii="Times New Roman" w:eastAsia="Times New Roman" w:hAnsi="Times New Roman" w:cs="Times New Roman"/>
          <w:sz w:val="39"/>
          <w:szCs w:val="39"/>
          <w:lang w:eastAsia="ru-RU"/>
        </w:rPr>
      </w:pPr>
      <w:r>
        <w:rPr>
          <w:rFonts w:ascii="Times New Roman" w:eastAsia="Times New Roman" w:hAnsi="Times New Roman" w:cs="Times New Roman"/>
          <w:sz w:val="39"/>
          <w:szCs w:val="39"/>
          <w:lang w:eastAsia="ru-RU"/>
        </w:rPr>
        <w:t>Деятельность министерства – м</w:t>
      </w:r>
      <w:r w:rsidRPr="00D87CD4">
        <w:rPr>
          <w:rFonts w:ascii="Times New Roman" w:eastAsia="Times New Roman" w:hAnsi="Times New Roman" w:cs="Times New Roman"/>
          <w:sz w:val="39"/>
          <w:szCs w:val="39"/>
          <w:lang w:eastAsia="ru-RU"/>
        </w:rPr>
        <w:t>ежрегиональное сотрудничество</w:t>
      </w:r>
    </w:p>
    <w:p w:rsidR="00671B2C" w:rsidRPr="00445F3A" w:rsidRDefault="00671B2C" w:rsidP="00671B2C">
      <w:pPr>
        <w:shd w:val="clear" w:color="auto" w:fill="FFFFFF" w:themeFill="background1"/>
        <w:spacing w:before="120" w:after="120" w:line="30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F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 межрегиональных связей министерства экономического развития Ростовской области. Информация о межрегиональном сотрудничестве.</w:t>
      </w:r>
    </w:p>
    <w:p w:rsidR="00671B2C" w:rsidRDefault="00671B2C" w:rsidP="00671B2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Ростовской области целью развития межрегионального сотрудничества является повышение инвестиционной привлекательности области, а также оказание содействия в продвижении продукции донских производителей на товарные рынки других регионов. Ростовск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 область имеет соглашения с 59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субъектами Российской Федерации (республики, края, области). </w:t>
      </w:r>
    </w:p>
    <w:p w:rsidR="00671B2C" w:rsidRDefault="00671B2C" w:rsidP="00671B2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конкретизации подписанных соглашений планируются и реализовываются мероприятия, предусмотренные протоколами и программами двустороннего сотрудничества Ростовской области с регионами.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расширения направлений межрегионального взаимодействия, проведения переговоров и подписания документов о сотрудничестве организуются визиты делегаций субъектов Российской Федерации в Ростовскую область, а также выезды представителей Ростовской области в регионы. Ежегодно делегация во главе с Губернатором Ростовской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В.Ю. Голубевым принимает участие в таких крупных, и непосредственно влияющих на формирование положительного имиджа области мероприятиях, как Петербургский международный экономиче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форум (г. Санкт-Петербург) и Международный инвестиционный форум «Сочи» (г. Сочи). </w:t>
      </w:r>
    </w:p>
    <w:p w:rsidR="00671B2C" w:rsidRDefault="00671B2C" w:rsidP="00671B2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вопросах межрегионального сотрудничества важную роль играют ассоциации экономического взаимодействия. В рамках ассоциаций активизация торгово-экономического, научно-технического сотрудничества приобретает особую актуальность. Для регионов – участников ассоциаций такое сотрудничество означает выбор партнеров и потенциальных потребителей продукции, объединенных исторически сложившимися связями, географической близостью, развитой транспортной инфраструктурой и другими факторами. Ростовская область является членом Ассоциации экономического взаимодействия субъектов Российской Федерации Южного федерального округа «Юг»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которую также входят: Республика Адыгея, Республика Калмыкия, Краснодарский край, Астраханская область, Волгоградская область.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 роста товарооборота Ростовской области с субъектами Российской Федерации стабильно высокий. </w:t>
      </w:r>
      <w:r w:rsidRPr="00C1582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 фактическое значение этого показателя (к уровню прошлого года) составило 105,9%. Планируется стабильное увеличение значений показателя за счет активизации процессов товарообмена между субъектами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Основу вывозимой товарной номенклатуры составляют: магистральные электровозы, зерноуборочные комбайны, зерновые и зернобобовые культуры, трубы стальные, уголь и продукты переработки угля, лакокрасочные матери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алы.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вывозимых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потребительских товаров преобладают: продовольственные: шампанские и игристые вина, мясо и птица, кондитерские изделия, пиво, переработанный картофель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рыба и рыбные продукты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непродовольственные: легковые автомобили, бытовая мебель, одежда,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папиросы и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сигареты, бытовые холодильники.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ввозимой на территорию Ростовской области продукции производственно-технического назначения основное место занимают: топливо дизельное, удобрения минеральные, прокат черных металлов, цемент, шины для легковых автомобилей.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ввозимых потребительских товаров преобладают: продовольственные: изделия колбасные, мясо и птица, масла растительные, кондитерские изделия, сахар, сухие молочные продукты; непродовольственные: бензины автомобильные, легковые автомобили, бытовая мебель, парфюмерные изделия, бытовые холодильники.</w:t>
      </w:r>
    </w:p>
    <w:p w:rsidR="00671B2C" w:rsidRPr="00445F3A" w:rsidRDefault="00671B2C" w:rsidP="00671B2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F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Ростовской области действуют представительства субъектов Российской Федерации: Чеченской Республики, Республики Башкортостан, Республики Ингушетия, Республики Северная Осетия - Алания.</w:t>
      </w:r>
    </w:p>
    <w:p w:rsidR="00671B2C" w:rsidRDefault="00671B2C" w:rsidP="00671B2C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sectPr w:rsidR="00671B2C" w:rsidSect="00DC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20182"/>
    <w:rsid w:val="00671B2C"/>
    <w:rsid w:val="00720182"/>
    <w:rsid w:val="0097017F"/>
    <w:rsid w:val="009E59C1"/>
    <w:rsid w:val="00AD6478"/>
    <w:rsid w:val="00CA57A0"/>
    <w:rsid w:val="00DC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2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2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МЭ, отд.междунар.сотр.и протокола</dc:creator>
  <cp:keywords/>
  <dc:description/>
  <cp:lastModifiedBy>User</cp:lastModifiedBy>
  <cp:revision>4</cp:revision>
  <dcterms:created xsi:type="dcterms:W3CDTF">2016-05-13T10:20:00Z</dcterms:created>
  <dcterms:modified xsi:type="dcterms:W3CDTF">2016-06-09T08:12:00Z</dcterms:modified>
</cp:coreProperties>
</file>